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1C" w:rsidRPr="000F5BA2" w:rsidRDefault="0049421C" w:rsidP="0049421C">
      <w:pPr>
        <w:spacing w:line="360" w:lineRule="auto"/>
        <w:rPr>
          <w:rFonts w:ascii="Arial" w:hAnsi="Arial" w:cs="Arial"/>
          <w:bCs/>
          <w:i/>
          <w:sz w:val="24"/>
          <w:szCs w:val="24"/>
        </w:rPr>
      </w:pPr>
      <w:proofErr w:type="spellStart"/>
      <w:r w:rsidRPr="000F5BA2">
        <w:rPr>
          <w:rFonts w:ascii="Arial" w:hAnsi="Arial" w:cs="Arial"/>
          <w:b/>
          <w:bCs/>
          <w:i/>
          <w:sz w:val="24"/>
          <w:szCs w:val="24"/>
        </w:rPr>
        <w:t>Table</w:t>
      </w:r>
      <w:proofErr w:type="spellEnd"/>
      <w:r w:rsidRPr="000F5BA2">
        <w:rPr>
          <w:rFonts w:ascii="Arial" w:hAnsi="Arial" w:cs="Arial"/>
          <w:b/>
          <w:bCs/>
          <w:i/>
          <w:sz w:val="24"/>
          <w:szCs w:val="24"/>
        </w:rPr>
        <w:t xml:space="preserve"> 1.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Baseline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clinical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demographic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features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and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laboratory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findings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of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the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two</w:t>
      </w:r>
      <w:proofErr w:type="spellEnd"/>
      <w:r w:rsidRPr="000F5BA2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sz w:val="24"/>
          <w:szCs w:val="24"/>
        </w:rPr>
        <w:t>groups</w:t>
      </w:r>
      <w:proofErr w:type="spellEnd"/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oKlavuzu"/>
        <w:tblW w:w="0" w:type="auto"/>
        <w:tblInd w:w="-5" w:type="dxa"/>
        <w:tblLayout w:type="fixed"/>
        <w:tblLook w:val="04A0"/>
      </w:tblPr>
      <w:tblGrid>
        <w:gridCol w:w="3402"/>
        <w:gridCol w:w="2268"/>
        <w:gridCol w:w="1843"/>
        <w:gridCol w:w="992"/>
      </w:tblGrid>
      <w:tr w:rsidR="0049421C" w:rsidRPr="000F5BA2" w:rsidTr="00552FB6">
        <w:trPr>
          <w:trHeight w:val="9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TableParagraph"/>
              <w:spacing w:before="124" w:line="360" w:lineRule="auto"/>
              <w:rPr>
                <w:b/>
                <w:i/>
              </w:rPr>
            </w:pPr>
            <w:r w:rsidRPr="000F5BA2">
              <w:rPr>
                <w:b/>
                <w:i/>
              </w:rPr>
              <w:t>NSTEMI group</w:t>
            </w:r>
          </w:p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b/>
                <w:i/>
                <w:sz w:val="24"/>
                <w:szCs w:val="24"/>
                <w:lang w:val="tr-TR"/>
              </w:rPr>
              <w:t>(n=50)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>Control</w:t>
            </w:r>
            <w:proofErr w:type="spellEnd"/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>group</w:t>
            </w:r>
            <w:proofErr w:type="spellEnd"/>
          </w:p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>(n= 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tr-TR"/>
              </w:rPr>
            </w:pPr>
            <w:proofErr w:type="gramStart"/>
            <w:r w:rsidRPr="000F5BA2">
              <w:rPr>
                <w:rFonts w:ascii="Arial" w:hAnsi="Arial" w:cs="Arial"/>
                <w:b/>
                <w:i/>
                <w:sz w:val="24"/>
                <w:szCs w:val="24"/>
                <w:lang w:val="tr-TR"/>
              </w:rPr>
              <w:t>p</w:t>
            </w:r>
            <w:proofErr w:type="gramEnd"/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Default"/>
              <w:spacing w:line="360" w:lineRule="auto"/>
              <w:jc w:val="both"/>
              <w:rPr>
                <w:rFonts w:ascii="Arial" w:hAnsi="Arial" w:cs="Arial"/>
                <w:i/>
                <w:lang w:val="tr-TR"/>
              </w:rPr>
            </w:pPr>
            <w:r w:rsidRPr="000F5BA2">
              <w:rPr>
                <w:rFonts w:ascii="Arial" w:hAnsi="Arial" w:cs="Arial"/>
                <w:bCs/>
                <w:i/>
              </w:rPr>
              <w:t>Age, years (</w:t>
            </w:r>
            <w:proofErr w:type="spellStart"/>
            <w:r w:rsidRPr="000F5BA2">
              <w:rPr>
                <w:rFonts w:ascii="Arial" w:hAnsi="Arial" w:cs="Arial"/>
                <w:bCs/>
                <w:i/>
              </w:rPr>
              <w:t>mean±SD</w:t>
            </w:r>
            <w:proofErr w:type="spellEnd"/>
            <w:r w:rsidRPr="000F5BA2">
              <w:rPr>
                <w:rFonts w:ascii="Arial" w:hAnsi="Arial" w:cs="Arial"/>
                <w:bCs/>
                <w:i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61.4 ± </w:t>
            </w:r>
            <w:proofErr w:type="gram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1.3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53.8± </w:t>
            </w:r>
            <w:proofErr w:type="gram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2.1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0,048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Gender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female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male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13, 37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30, 20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0,001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Default"/>
              <w:spacing w:line="360" w:lineRule="auto"/>
              <w:jc w:val="both"/>
              <w:rPr>
                <w:rFonts w:ascii="Arial" w:hAnsi="Arial" w:cs="Arial"/>
                <w:i/>
                <w:lang w:val="tr-TR"/>
              </w:rPr>
            </w:pPr>
            <w:r w:rsidRPr="000F5BA2">
              <w:rPr>
                <w:rFonts w:ascii="Arial" w:hAnsi="Arial" w:cs="Arial"/>
                <w:bCs/>
                <w:i/>
              </w:rPr>
              <w:t>Tobacco use, (n)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0,001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Default"/>
              <w:spacing w:line="360" w:lineRule="auto"/>
              <w:jc w:val="both"/>
              <w:rPr>
                <w:rFonts w:ascii="Arial" w:hAnsi="Arial" w:cs="Arial"/>
                <w:i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i/>
                <w:lang w:val="tr-TR"/>
              </w:rPr>
              <w:t>Hypertension</w:t>
            </w:r>
            <w:proofErr w:type="spellEnd"/>
            <w:r w:rsidRPr="000F5BA2">
              <w:rPr>
                <w:rFonts w:ascii="Arial" w:hAnsi="Arial" w:cs="Arial"/>
                <w:i/>
                <w:lang w:val="tr-TR"/>
              </w:rPr>
              <w:t>, (n)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0,500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Diabetes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mellitus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, (n)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0,241</w:t>
            </w:r>
          </w:p>
        </w:tc>
      </w:tr>
      <w:tr w:rsidR="0049421C" w:rsidRPr="000F5BA2" w:rsidTr="00552FB6">
        <w:trPr>
          <w:trHeight w:val="7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Creatinine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, mg/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dL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0.94 ± 0.02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0.78 ± 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0,200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Total 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plasma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cholesterol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, mg/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dL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204.76 ± 10.63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184.44± 5.65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0,260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LDL-C, mg/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dL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138.57 ± 6.39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125.22 ± 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0,307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HDL-C, mg/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dL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43.20 ± 8.77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46.50 ± 1.65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0,174</w:t>
            </w:r>
          </w:p>
        </w:tc>
      </w:tr>
      <w:tr w:rsidR="0049421C" w:rsidRPr="000F5BA2" w:rsidTr="00552F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Triglycerides</w:t>
            </w:r>
            <w:proofErr w:type="spellEnd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, mg/</w:t>
            </w:r>
            <w:proofErr w:type="spellStart"/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dL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178.77 ± 25.13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170.84± 12.69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0,669</w:t>
            </w:r>
          </w:p>
        </w:tc>
      </w:tr>
    </w:tbl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NSTEMI: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Non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ST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segment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elevation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myocardial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infarction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, HDL-C: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High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-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density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lipoprotein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cholesterol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, LDL-C: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Low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-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density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lipoprotein</w:t>
      </w:r>
      <w:proofErr w:type="spellEnd"/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proofErr w:type="spellStart"/>
      <w:r w:rsidRPr="000F5BA2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lastRenderedPageBreak/>
        <w:t>Table</w:t>
      </w:r>
      <w:proofErr w:type="spellEnd"/>
      <w:r w:rsidRPr="000F5BA2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2. </w:t>
      </w:r>
      <w:proofErr w:type="spellStart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>Haematological</w:t>
      </w:r>
      <w:proofErr w:type="spellEnd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>and</w:t>
      </w:r>
      <w:proofErr w:type="spellEnd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biochemical</w:t>
      </w:r>
      <w:proofErr w:type="spellEnd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>measurements</w:t>
      </w:r>
      <w:proofErr w:type="spellEnd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of </w:t>
      </w:r>
      <w:proofErr w:type="spellStart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>the</w:t>
      </w:r>
      <w:proofErr w:type="spellEnd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>two</w:t>
      </w:r>
      <w:proofErr w:type="spellEnd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bCs/>
          <w:i/>
          <w:color w:val="000000" w:themeColor="text1"/>
          <w:sz w:val="24"/>
          <w:szCs w:val="24"/>
        </w:rPr>
        <w:t>groups</w:t>
      </w:r>
      <w:proofErr w:type="spellEnd"/>
    </w:p>
    <w:p w:rsidR="0049421C" w:rsidRPr="000F5BA2" w:rsidRDefault="0049421C" w:rsidP="0049421C">
      <w:pPr>
        <w:spacing w:line="36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-5" w:type="dxa"/>
        <w:tblLayout w:type="fixed"/>
        <w:tblLook w:val="04A0"/>
      </w:tblPr>
      <w:tblGrid>
        <w:gridCol w:w="1956"/>
        <w:gridCol w:w="2693"/>
        <w:gridCol w:w="2268"/>
        <w:gridCol w:w="1560"/>
      </w:tblGrid>
      <w:tr w:rsidR="0049421C" w:rsidRPr="000F5BA2" w:rsidTr="00552FB6">
        <w:trPr>
          <w:trHeight w:val="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TableParagraph"/>
              <w:spacing w:before="124" w:line="360" w:lineRule="auto"/>
              <w:rPr>
                <w:b/>
                <w:i/>
              </w:rPr>
            </w:pPr>
            <w:r w:rsidRPr="000F5BA2">
              <w:rPr>
                <w:b/>
                <w:i/>
              </w:rPr>
              <w:t>NSTEMI group</w:t>
            </w:r>
          </w:p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b/>
                <w:i/>
                <w:sz w:val="24"/>
                <w:szCs w:val="24"/>
                <w:lang w:val="tr-TR"/>
              </w:rPr>
              <w:t xml:space="preserve"> (n=50)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>Control</w:t>
            </w:r>
            <w:proofErr w:type="spellEnd"/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>group</w:t>
            </w:r>
            <w:proofErr w:type="spellEnd"/>
          </w:p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b/>
                <w:bCs/>
                <w:i/>
                <w:sz w:val="24"/>
                <w:szCs w:val="24"/>
                <w:lang w:val="tr-TR"/>
              </w:rPr>
              <w:t>(n=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tr-TR"/>
              </w:rPr>
            </w:pPr>
            <w:proofErr w:type="gramStart"/>
            <w:r w:rsidRPr="000F5BA2">
              <w:rPr>
                <w:rFonts w:ascii="Arial" w:hAnsi="Arial" w:cs="Arial"/>
                <w:b/>
                <w:i/>
                <w:sz w:val="24"/>
                <w:szCs w:val="24"/>
                <w:lang w:val="tr-TR"/>
              </w:rPr>
              <w:t>p</w:t>
            </w:r>
            <w:proofErr w:type="gramEnd"/>
          </w:p>
        </w:tc>
      </w:tr>
      <w:tr w:rsidR="0049421C" w:rsidRPr="000F5BA2" w:rsidTr="00552FB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Default"/>
              <w:spacing w:line="360" w:lineRule="auto"/>
              <w:jc w:val="both"/>
              <w:rPr>
                <w:rFonts w:ascii="Arial" w:hAnsi="Arial" w:cs="Arial"/>
                <w:i/>
                <w:lang w:val="tr-TR"/>
              </w:rPr>
            </w:pPr>
            <w:proofErr w:type="spellStart"/>
            <w:r w:rsidRPr="000F5BA2">
              <w:rPr>
                <w:rFonts w:ascii="Arial" w:hAnsi="Arial" w:cs="Arial"/>
                <w:i/>
                <w:lang w:val="tr-TR"/>
              </w:rPr>
              <w:t>Monocyte</w:t>
            </w:r>
            <w:proofErr w:type="spellEnd"/>
            <w:r w:rsidRPr="000F5BA2">
              <w:rPr>
                <w:rFonts w:ascii="Arial" w:hAnsi="Arial" w:cs="Arial"/>
                <w:i/>
                <w:lang w:val="tr-TR"/>
              </w:rPr>
              <w:t xml:space="preserve"> </w:t>
            </w:r>
            <w:proofErr w:type="spellStart"/>
            <w:r w:rsidRPr="000F5BA2">
              <w:rPr>
                <w:rFonts w:ascii="Arial" w:hAnsi="Arial" w:cs="Arial"/>
                <w:i/>
                <w:lang w:val="tr-TR"/>
              </w:rPr>
              <w:t>count</w:t>
            </w:r>
            <w:proofErr w:type="spellEnd"/>
            <w:r w:rsidRPr="000F5BA2">
              <w:rPr>
                <w:rFonts w:ascii="Arial" w:hAnsi="Arial" w:cs="Arial"/>
                <w:i/>
                <w:lang w:val="tr-TR"/>
              </w:rPr>
              <w:t xml:space="preserve"> (10</w:t>
            </w:r>
            <w:r w:rsidRPr="000F5BA2">
              <w:rPr>
                <w:rFonts w:ascii="Arial" w:hAnsi="Arial" w:cs="Arial"/>
                <w:i/>
                <w:vertAlign w:val="superscript"/>
                <w:lang w:val="tr-TR"/>
              </w:rPr>
              <w:t>3</w:t>
            </w:r>
            <w:r w:rsidRPr="000F5BA2">
              <w:rPr>
                <w:rFonts w:ascii="Arial" w:hAnsi="Arial" w:cs="Arial"/>
                <w:i/>
                <w:lang w:val="tr-TR"/>
              </w:rPr>
              <w:t>/mm</w:t>
            </w:r>
            <w:r w:rsidRPr="000F5BA2">
              <w:rPr>
                <w:rFonts w:ascii="Arial" w:hAnsi="Arial" w:cs="Arial"/>
                <w:i/>
                <w:vertAlign w:val="superscript"/>
                <w:lang w:val="tr-TR"/>
              </w:rPr>
              <w:t>3</w:t>
            </w:r>
            <w:r w:rsidRPr="000F5BA2">
              <w:rPr>
                <w:rFonts w:ascii="Arial" w:hAnsi="Arial" w:cs="Arial"/>
                <w:i/>
                <w:lang w:val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0.68 </w:t>
            </w: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±</w:t>
            </w: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0.03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 xml:space="preserve">0.60 </w:t>
            </w: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±</w:t>
            </w: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0.02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0,101</w:t>
            </w:r>
          </w:p>
        </w:tc>
      </w:tr>
      <w:tr w:rsidR="0049421C" w:rsidRPr="000F5BA2" w:rsidTr="00552FB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sz w:val="24"/>
                <w:szCs w:val="24"/>
                <w:lang w:val="tr-TR"/>
              </w:rPr>
              <w:t>MHR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172.25±84.17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140.50±60.50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0,030</w:t>
            </w:r>
          </w:p>
        </w:tc>
      </w:tr>
      <w:tr w:rsidR="0049421C" w:rsidRPr="000F5BA2" w:rsidTr="00552FB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1C" w:rsidRPr="000F5BA2" w:rsidRDefault="0049421C" w:rsidP="00552FB6">
            <w:pPr>
              <w:pStyle w:val="Default"/>
              <w:spacing w:line="360" w:lineRule="auto"/>
              <w:jc w:val="both"/>
              <w:rPr>
                <w:rFonts w:ascii="Arial" w:hAnsi="Arial" w:cs="Arial"/>
                <w:i/>
                <w:lang w:val="tr-TR"/>
              </w:rPr>
            </w:pPr>
            <w:r w:rsidRPr="000F5BA2">
              <w:rPr>
                <w:rFonts w:ascii="Arial" w:hAnsi="Arial" w:cs="Arial"/>
                <w:i/>
              </w:rPr>
              <w:t>TG/HDL-C ratio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5.40±1.53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4.02±0.37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C" w:rsidRPr="000F5BA2" w:rsidRDefault="0049421C" w:rsidP="00552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</w:pPr>
            <w:r w:rsidRPr="000F5BA2">
              <w:rPr>
                <w:rFonts w:ascii="Arial" w:hAnsi="Arial" w:cs="Arial"/>
                <w:i/>
                <w:color w:val="000000"/>
                <w:sz w:val="24"/>
                <w:szCs w:val="24"/>
                <w:lang w:val="tr-TR"/>
              </w:rPr>
              <w:t>0,386</w:t>
            </w:r>
          </w:p>
        </w:tc>
      </w:tr>
    </w:tbl>
    <w:p w:rsidR="0049421C" w:rsidRPr="000F5BA2" w:rsidRDefault="0049421C" w:rsidP="0049421C">
      <w:pPr>
        <w:spacing w:line="36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MHR: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Monocyte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/HDL-C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ratio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, NSTEMI: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Non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ST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segment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elevation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myocardial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infarction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, TG/HDL-C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ratio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: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Triglycerides</w:t>
      </w:r>
      <w:proofErr w:type="spellEnd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 xml:space="preserve">/ HDL-C </w:t>
      </w:r>
      <w:proofErr w:type="spellStart"/>
      <w:r w:rsidRPr="000F5BA2">
        <w:rPr>
          <w:rFonts w:ascii="Arial" w:hAnsi="Arial" w:cs="Arial"/>
          <w:i/>
          <w:color w:val="000000" w:themeColor="text1"/>
          <w:sz w:val="24"/>
          <w:szCs w:val="24"/>
        </w:rPr>
        <w:t>ratio</w:t>
      </w:r>
      <w:proofErr w:type="spellEnd"/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49421C" w:rsidRPr="000F5BA2" w:rsidRDefault="0049421C" w:rsidP="0049421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51485A" w:rsidRDefault="0051485A"/>
    <w:sectPr w:rsidR="0051485A" w:rsidSect="0051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21C"/>
    <w:rsid w:val="0049421C"/>
    <w:rsid w:val="0051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94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4942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rsid w:val="0049421C"/>
    <w:pPr>
      <w:widowControl w:val="0"/>
      <w:suppressAutoHyphens/>
      <w:autoSpaceDN w:val="0"/>
      <w:spacing w:before="105" w:after="0" w:line="240" w:lineRule="auto"/>
      <w:jc w:val="center"/>
      <w:textAlignment w:val="baseline"/>
    </w:pPr>
    <w:rPr>
      <w:rFonts w:ascii="Arial" w:eastAsia="Arial" w:hAnsi="Arial" w:cs="Arial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NouS TncTR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personel</cp:lastModifiedBy>
  <cp:revision>2</cp:revision>
  <dcterms:created xsi:type="dcterms:W3CDTF">2019-02-20T18:23:00Z</dcterms:created>
  <dcterms:modified xsi:type="dcterms:W3CDTF">2019-02-20T18:23:00Z</dcterms:modified>
</cp:coreProperties>
</file>